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9.3 -->
  <w:body>
    <w:p>
      <w:pPr>
        <w:pStyle w:val="Arial10"/>
      </w:pPr>
      <w:r w:rsidR="00A77B3E">
        <w:rPr>
          <w:rStyle w:val="Bold"/>
        </w:rPr>
        <w:t>Interrogazione con richiesta di risposta scritta E-002525/2020</w:t>
      </w:r>
    </w:p>
    <w:p>
      <w:pPr>
        <w:pStyle w:val="Arial10"/>
      </w:pPr>
      <w:r>
        <w:rPr>
          <w:rStyle w:val="Bold"/>
        </w:rPr>
        <w:t>alla Commissione</w:t>
      </w:r>
    </w:p>
    <w:p>
      <w:pPr>
        <w:pStyle w:val="Arial10"/>
      </w:pPr>
      <w:r>
        <w:t>Articolo 138 del regolamento</w:t>
      </w:r>
    </w:p>
    <w:p>
      <w:pPr>
        <w:pStyle w:val="Arial10After10"/>
      </w:pPr>
      <w:r>
        <w:rPr>
          <w:rStyle w:val="Bold"/>
        </w:rPr>
        <w:t>Rosa D'Amato</w:t>
      </w:r>
    </w:p>
    <w:p>
      <w:pPr>
        <w:pStyle w:val="Subject"/>
      </w:pPr>
      <w:r>
        <w:t>Oggetto</w:t>
      </w:r>
      <w:r>
        <w:t>:</w:t>
      </w:r>
      <w:r>
        <w:tab/>
      </w:r>
      <w:r>
        <w:t>Concentrazioni di PM 2,5 a Muro Leccese</w:t>
      </w:r>
    </w:p>
    <w:p>
      <w:pPr>
        <w:pStyle w:val="Body"/>
      </w:pPr>
      <w:r>
        <w:t>Il comune di Muro Leccese è interessato dalla presenza continua e diffusa di emissioni maleodoranti, che risultano particolarmente intense a seconda della direzione dei venti.</w:t>
      </w:r>
    </w:p>
    <w:p>
      <w:pPr>
        <w:pStyle w:val="Body"/>
      </w:pPr>
      <w:r>
        <w:t>L’area registra la presenza di attività potenzialmente in grado di incidere sulla qualità dell’aria: la fonderia di alluminio della Ruggeri Service S.p.A., l’impianto specializzato nell'estrusione profilati in alluminio della TO.MA S.p.A., la zona industriale di Maglie e la Strada statale 275, infrastruttura a intenso traffico veicolare.</w:t>
      </w:r>
    </w:p>
    <w:p>
      <w:pPr>
        <w:pStyle w:val="Body"/>
      </w:pPr>
      <w:r>
        <w:t>La centralina posizionata nell’atrio dell’istituto “Cezzi - De Castro - Moro” di Maglie ha confermato il superamento dei valori di PM2,5, nel periodo da dicembre 2019 ai primi mesi del 2020, e la presenza di cattivi odori nell’aria, provenienti dalla zona a sud di Maglie, dove si concentra una serie di opifici siti nel comune di Muro Leccese.</w:t>
      </w:r>
    </w:p>
    <w:p>
      <w:pPr>
        <w:pStyle w:val="Body"/>
      </w:pPr>
      <w:r>
        <w:t>Ritiene la Commissione:</w:t>
      </w:r>
    </w:p>
    <w:p>
      <w:pPr>
        <w:pStyle w:val="Body"/>
      </w:pPr>
      <w:r>
        <w:t>Che la Regione Puglia debba procedere al riesame della classificazione dell’agglomerato di Muro Leccese </w:t>
      </w:r>
      <w:r>
        <w:rPr>
          <w:rStyle w:val="FootnoteReference"/>
        </w:rPr>
        <w:footnoteReference w:id="0"/>
      </w:r>
      <w:r>
        <w:t xml:space="preserve"> ?</w:t>
      </w:r>
    </w:p>
    <w:p>
      <w:pPr>
        <w:pStyle w:val="Body"/>
      </w:pPr>
      <w:r>
        <w:t>Che distribuzione e numero dei punti di campionamento, su cui si basa l’indicatore di esposizione media del PM2,5, rispecchino adeguatamente l’esposizione della popolazione </w:t>
      </w:r>
      <w:r>
        <w:rPr>
          <w:rStyle w:val="FootnoteReference"/>
        </w:rPr>
        <w:footnoteReference w:id="1"/>
      </w:r>
      <w:r>
        <w:t xml:space="preserve"> ?</w:t>
      </w:r>
    </w:p>
    <w:p>
      <w:pPr>
        <w:pStyle w:val="Body"/>
      </w:pPr>
      <w:r>
        <w:t>Che sia opportuno verificare l’adozione, da parte della Regione Puglia, delle misure necessarie a garantire che le concentrazioni di PM2,5 nell’aria ambiente non superino il valore-obiettivo </w:t>
      </w:r>
      <w:r>
        <w:rPr>
          <w:rStyle w:val="FootnoteReference"/>
        </w:rPr>
        <w:footnoteReference w:id="2"/>
      </w:r>
      <w:r>
        <w:t xml:space="preserve"> ?</w:t>
      </w:r>
    </w:p>
    <w:sectPr>
      <w:footerReference w:type="even" r:id="rId5"/>
      <w:footerReference w:type="default" r:id="rId6"/>
      <w:footerReference w:type="first" r:id="rId7"/>
      <w:pgSz w:w="11906" w:h="16838"/>
      <w:pgMar w:top="1440" w:right="1440" w:bottom="2000" w:left="1440" w:header="568" w:footer="568" w:gutter="0"/>
      <w:cols w:num="1"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ab/>
    </w:r>
    <w:r>
      <w:tab/>
    </w:r>
    <w:r>
      <w:t>PE651.437v01-00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ab/>
    </w:r>
    <w:r>
      <w:tab/>
    </w:r>
    <w:r>
      <w:t>PE651.437v01-00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ab/>
    </w:r>
    <w:r>
      <w:tab/>
    </w:r>
    <w:r>
      <w:t>PE651.437v01-00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>
        <w:t>art. 5 Direttiva 2008/50/CE</w:t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>
        <w:t>art. 15 Direttiva 2008/50/CE</w:t>
      </w: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>
        <w:t>art. 16 Direttiva 2008/50/CE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evenAndOddHeaders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425"/>
        <w:tab w:val="left" w:pos="851"/>
        <w:tab w:val="left" w:pos="1276"/>
      </w:tabs>
      <w:spacing w:after="24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4B33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FootnoteReference">
    <w:name w:val="footnote reference"/>
    <w:rsid w:val="00782D12"/>
    <w:rPr>
      <w:rFonts w:ascii="Arial" w:hAnsi="Arial" w:cs="Arial"/>
      <w:b w:val="0"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sz w:val="18"/>
      <w:u w:val="none"/>
      <w:effect w:val="none"/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816F6"/>
    <w:pPr>
      <w:tabs>
        <w:tab w:val="clear" w:pos="425"/>
        <w:tab w:val="clear" w:pos="851"/>
        <w:tab w:val="clear" w:pos="1276"/>
        <w:tab w:val="center" w:pos="4536"/>
        <w:tab w:val="right" w:pos="9072"/>
      </w:tabs>
      <w:spacing w:before="240"/>
    </w:pPr>
    <w:rPr>
      <w:snapToGrid w:val="0"/>
      <w:sz w:val="22"/>
    </w:rPr>
  </w:style>
  <w:style w:type="character" w:styleId="PageNumber">
    <w:name w:val="page number"/>
    <w:basedOn w:val="DefaultParagraphFont"/>
  </w:style>
  <w:style w:type="paragraph" w:styleId="FootnoteText">
    <w:name w:val="footnote text"/>
    <w:semiHidden/>
    <w:rsid w:val="003D124A"/>
    <w:pPr>
      <w:tabs>
        <w:tab w:val="left" w:pos="284"/>
      </w:tabs>
      <w:ind w:left="284" w:hanging="284"/>
    </w:pPr>
    <w:rPr>
      <w:rFonts w:ascii="Arial" w:hAnsi="Arial"/>
      <w:sz w:val="18"/>
    </w:rPr>
  </w:style>
  <w:style w:type="paragraph" w:styleId="BalloonText">
    <w:name w:val="Balloon Text"/>
    <w:basedOn w:val="Normal"/>
    <w:semiHidden/>
    <w:rsid w:val="00CD005F"/>
    <w:rPr>
      <w:rFonts w:ascii="Tahoma" w:hAnsi="Tahoma" w:cs="Tahoma"/>
      <w:sz w:val="16"/>
      <w:szCs w:val="16"/>
    </w:rPr>
  </w:style>
  <w:style w:type="character" w:customStyle="1" w:styleId="Bold">
    <w:name w:val="Bold"/>
    <w:basedOn w:val="DefaultParagraphFont"/>
    <w:uiPriority w:val="1"/>
    <w:qFormat/>
    <w:rsid w:val="00344A81"/>
    <w:rPr>
      <w:rFonts w:ascii="Arial" w:hAnsi="Arial"/>
      <w:b/>
      <w:sz w:val="20"/>
    </w:rPr>
  </w:style>
  <w:style w:type="character" w:customStyle="1" w:styleId="Heading1Char">
    <w:name w:val="Heading 1 Char"/>
    <w:basedOn w:val="DefaultParagraphFont"/>
    <w:link w:val="Heading1"/>
    <w:rsid w:val="004B3311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eastAsia="en-US"/>
    </w:rPr>
  </w:style>
  <w:style w:type="paragraph" w:customStyle="1" w:styleId="Arial10">
    <w:name w:val="Arial10"/>
    <w:qFormat/>
    <w:rsid w:val="003A12E2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8E6344"/>
    <w:rPr>
      <w:color w:val="0000FF"/>
      <w:u w:val="single"/>
    </w:rPr>
  </w:style>
  <w:style w:type="paragraph" w:customStyle="1" w:styleId="Arial10After10">
    <w:name w:val="Arial10After10"/>
    <w:basedOn w:val="Arial10"/>
    <w:qFormat/>
    <w:rsid w:val="008E6344"/>
    <w:pPr>
      <w:spacing w:after="200"/>
    </w:pPr>
  </w:style>
  <w:style w:type="paragraph" w:customStyle="1" w:styleId="Subject">
    <w:name w:val="Subject"/>
    <w:basedOn w:val="Arial10"/>
    <w:qFormat/>
    <w:rsid w:val="00E275FC"/>
    <w:pPr>
      <w:tabs>
        <w:tab w:val="left" w:pos="1134"/>
      </w:tabs>
      <w:spacing w:after="240"/>
      <w:ind w:left="1134" w:hanging="1134"/>
    </w:pPr>
  </w:style>
  <w:style w:type="paragraph" w:customStyle="1" w:styleId="Body">
    <w:name w:val="Body"/>
    <w:qFormat/>
    <w:rsid w:val="006822FA"/>
    <w:pPr>
      <w:tabs>
        <w:tab w:val="left" w:pos="425"/>
        <w:tab w:val="left" w:pos="851"/>
        <w:tab w:val="left" w:pos="1276"/>
      </w:tabs>
      <w:spacing w:after="240"/>
    </w:pPr>
    <w:rPr>
      <w:rFonts w:ascii="Arial" w:hAnsi="Arial"/>
    </w:rPr>
  </w:style>
  <w:style w:type="paragraph" w:customStyle="1" w:styleId="LeftHanging">
    <w:name w:val="LeftHanging"/>
    <w:qFormat/>
    <w:rsid w:val="00BD0F1F"/>
    <w:pPr>
      <w:spacing w:before="240"/>
      <w:ind w:left="425" w:hanging="425"/>
    </w:pPr>
    <w:rPr>
      <w:rFonts w:ascii="Arial" w:hAnsi="Arial"/>
    </w:rPr>
  </w:style>
  <w:style w:type="paragraph" w:customStyle="1" w:styleId="LeftHangingAfter">
    <w:name w:val="LeftHangingAfter"/>
    <w:basedOn w:val="LeftHanging"/>
    <w:qFormat/>
    <w:rsid w:val="00AB7C55"/>
    <w:pPr>
      <w:spacing w:before="0"/>
    </w:pPr>
  </w:style>
  <w:style w:type="paragraph" w:customStyle="1" w:styleId="itemList">
    <w:name w:val="itemList"/>
    <w:qFormat/>
    <w:rsid w:val="005024D7"/>
    <w:pPr>
      <w:tabs>
        <w:tab w:val="left" w:pos="425"/>
        <w:tab w:val="left" w:pos="851"/>
        <w:tab w:val="left" w:pos="1276"/>
      </w:tabs>
      <w:spacing w:after="240"/>
      <w:ind w:left="425" w:hanging="425"/>
    </w:pPr>
    <w:rPr>
      <w:rFonts w:ascii="Arial" w:hAnsi="Arial"/>
    </w:rPr>
  </w:style>
  <w:style w:type="paragraph" w:customStyle="1" w:styleId="Supporter">
    <w:name w:val="Supporter"/>
    <w:basedOn w:val="Body"/>
    <w:qFormat/>
    <w:rsid w:val="00CD50AF"/>
    <w:pPr>
      <w:spacing w:before="840"/>
    </w:pPr>
  </w:style>
  <w:style w:type="paragraph" w:customStyle="1" w:styleId="Footer2">
    <w:name w:val="Footer2"/>
    <w:basedOn w:val="Normal"/>
    <w:link w:val="Footer2Char"/>
    <w:qFormat/>
    <w:rsid w:val="000B4A67"/>
    <w:pPr>
      <w:tabs>
        <w:tab w:val="clear" w:pos="425"/>
        <w:tab w:val="clear" w:pos="851"/>
        <w:tab w:val="clear" w:pos="1276"/>
        <w:tab w:val="center" w:pos="4536"/>
        <w:tab w:val="right" w:pos="9923"/>
      </w:tabs>
      <w:ind w:left="-851" w:right="-851"/>
    </w:pPr>
    <w:rPr>
      <w:sz w:val="48"/>
    </w:rPr>
  </w:style>
  <w:style w:type="character" w:customStyle="1" w:styleId="Footer2Lang">
    <w:name w:val="Footer2Lang"/>
    <w:uiPriority w:val="1"/>
    <w:qFormat/>
    <w:rsid w:val="000B4A67"/>
    <w:rPr>
      <w:rFonts w:ascii="Arial" w:hAnsi="Arial"/>
      <w:b/>
      <w:sz w:val="48"/>
    </w:rPr>
  </w:style>
  <w:style w:type="character" w:customStyle="1" w:styleId="Footer2Char">
    <w:name w:val="Footer2 Char"/>
    <w:basedOn w:val="DefaultParagraphFont"/>
    <w:link w:val="Footer2"/>
    <w:rsid w:val="000B4A67"/>
    <w:rPr>
      <w:rFonts w:ascii="Arial" w:hAnsi="Arial"/>
      <w:sz w:val="48"/>
    </w:rPr>
  </w:style>
  <w:style w:type="character" w:customStyle="1" w:styleId="Footer2Middle">
    <w:name w:val="Footer2Middle"/>
    <w:uiPriority w:val="1"/>
    <w:qFormat/>
    <w:rsid w:val="000B4A67"/>
    <w:rPr>
      <w:rFonts w:ascii="Arial" w:hAnsi="Arial"/>
      <w:i/>
      <w:color w:val="BFBFBF" w:themeColor="background1" w:themeShade="BF"/>
      <w:sz w:val="22"/>
    </w:rPr>
  </w:style>
  <w:style w:type="paragraph" w:customStyle="1" w:styleId="SessionDocument">
    <w:name w:val="SessionDocument"/>
    <w:qFormat/>
    <w:rsid w:val="00F63011"/>
    <w:pPr>
      <w:jc w:val="center"/>
    </w:pPr>
    <w:rPr>
      <w:rFonts w:ascii="Arial" w:hAnsi="Arial"/>
      <w:i/>
      <w:sz w:val="22"/>
    </w:rPr>
  </w:style>
  <w:style w:type="paragraph" w:customStyle="1" w:styleId="LineBottom">
    <w:name w:val="LineBottom"/>
    <w:qFormat/>
    <w:rsid w:val="00C01FA6"/>
    <w:pPr>
      <w:pBdr>
        <w:bottom w:val="single" w:sz="4" w:space="1" w:color="auto"/>
      </w:pBdr>
      <w:spacing w:after="1080"/>
      <w:jc w:val="center"/>
    </w:pPr>
    <w:rPr>
      <w:rFonts w:ascii="Arial" w:hAnsi="Arial"/>
      <w:sz w:val="16"/>
    </w:rPr>
  </w:style>
  <w:style w:type="paragraph" w:customStyle="1" w:styleId="LineTop">
    <w:name w:val="LineTop"/>
    <w:next w:val="SessionDocument"/>
    <w:qFormat/>
    <w:rsid w:val="00884286"/>
    <w:pPr>
      <w:pBdr>
        <w:top w:val="single" w:sz="4" w:space="1" w:color="auto"/>
      </w:pBdr>
    </w:pPr>
    <w:rPr>
      <w:rFonts w:ascii="Arial" w:hAnsi="Arial"/>
      <w:sz w:val="16"/>
    </w:rPr>
  </w:style>
  <w:style w:type="paragraph" w:customStyle="1" w:styleId="EPLogo">
    <w:name w:val="EPLogo"/>
    <w:basedOn w:val="Normal"/>
    <w:qFormat/>
    <w:rsid w:val="00A05278"/>
    <w:pPr>
      <w:jc w:val="right"/>
    </w:pPr>
  </w:style>
  <w:style w:type="paragraph" w:customStyle="1" w:styleId="EPName">
    <w:name w:val="EPName"/>
    <w:basedOn w:val="Normal"/>
    <w:qFormat/>
    <w:rsid w:val="00475435"/>
    <w:pPr>
      <w:spacing w:before="80" w:after="80"/>
    </w:pPr>
    <w:rPr>
      <w:rFonts w:ascii="Arial Narrow" w:hAnsi="Arial Narrow"/>
      <w:b/>
      <w:color w:val="000000" w:themeColor="text1"/>
      <w:sz w:val="32"/>
    </w:rPr>
  </w:style>
  <w:style w:type="paragraph" w:customStyle="1" w:styleId="EPTerm">
    <w:name w:val="EPTerm"/>
    <w:basedOn w:val="Normal"/>
    <w:next w:val="Normal"/>
    <w:qFormat/>
    <w:rsid w:val="00475435"/>
    <w:pPr>
      <w:spacing w:after="80"/>
    </w:pPr>
  </w:style>
  <w:style w:type="paragraph" w:customStyle="1" w:styleId="Arial10Date">
    <w:name w:val="Arial10Date"/>
    <w:basedOn w:val="Arial10"/>
    <w:qFormat/>
    <w:rsid w:val="00E258AE"/>
    <w:pPr>
      <w:tabs>
        <w:tab w:val="left" w:pos="0"/>
        <w:tab w:val="right" w:pos="9072"/>
      </w:tabs>
      <w:spacing w:after="400"/>
    </w:pPr>
  </w:style>
  <w:style w:type="character" w:customStyle="1" w:styleId="HideTWBExt">
    <w:name w:val="HideTWBExt"/>
    <w:uiPriority w:val="1"/>
    <w:qFormat/>
    <w:rsid w:val="00DC6131"/>
    <w:rPr>
      <w:rFonts w:ascii="Arial" w:hAnsi="Arial"/>
      <w:vanish/>
      <w:color w:val="1F497D" w:themeColor="text2"/>
      <w:sz w:val="20"/>
    </w:rPr>
  </w:style>
  <w:style w:type="character" w:customStyle="1" w:styleId="Italic">
    <w:name w:val="Italic"/>
    <w:uiPriority w:val="1"/>
    <w:qFormat/>
    <w:rsid w:val="00644428"/>
    <w:rPr>
      <w:i/>
    </w:rPr>
  </w:style>
  <w:style w:type="character" w:customStyle="1" w:styleId="Sub">
    <w:name w:val="Sub"/>
    <w:uiPriority w:val="1"/>
    <w:qFormat/>
    <w:rsid w:val="00776240"/>
    <w:rPr>
      <w:vertAlign w:val="subscript"/>
    </w:rPr>
  </w:style>
  <w:style w:type="character" w:customStyle="1" w:styleId="Sup">
    <w:name w:val="Sup"/>
    <w:uiPriority w:val="1"/>
    <w:qFormat/>
    <w:rsid w:val="00776240"/>
    <w:rPr>
      <w:vertAlign w:val="superscript"/>
    </w:rPr>
  </w:style>
  <w:style w:type="character" w:customStyle="1" w:styleId="ItalicSub">
    <w:name w:val="ItalicSub"/>
    <w:uiPriority w:val="1"/>
    <w:qFormat/>
    <w:rsid w:val="00776240"/>
    <w:rPr>
      <w:i/>
      <w:vertAlign w:val="subscript"/>
    </w:rPr>
  </w:style>
  <w:style w:type="character" w:customStyle="1" w:styleId="ItalicSup">
    <w:name w:val="ItalicSup"/>
    <w:uiPriority w:val="1"/>
    <w:qFormat/>
    <w:rsid w:val="00776240"/>
    <w:rPr>
      <w:i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Interrogazione con richiesta di risposta scritta</dc:title>
  <dc:creator>e-Parliament@europarl.europa.eu</dc:creator>
  <cp:lastModifiedBy>e-Parliament@europarl.europa.eu</cp:lastModifiedBy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XMLUID">
    <vt:lpwstr>20200701-171025-072359-754674</vt:lpwstr>
  </property>
</Properties>
</file>