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B6" w:rsidRPr="008F2F30" w:rsidRDefault="00192CB6" w:rsidP="008F2F30">
      <w:pPr>
        <w:spacing w:after="0"/>
        <w:jc w:val="both"/>
        <w:rPr>
          <w:rFonts w:ascii="Times New Roman" w:hAnsi="Times New Roman"/>
          <w:sz w:val="24"/>
          <w:szCs w:val="24"/>
        </w:rPr>
      </w:pPr>
      <w:r>
        <w:rPr>
          <w:rFonts w:ascii="Times New Roman" w:hAnsi="Times New Roman"/>
          <w:sz w:val="24"/>
          <w:szCs w:val="24"/>
        </w:rPr>
        <w:t>IT</w:t>
      </w:r>
    </w:p>
    <w:p w:rsidR="00192CB6" w:rsidRPr="008F2F30" w:rsidRDefault="00192CB6" w:rsidP="008F2F30">
      <w:pPr>
        <w:widowControl/>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E-002525/2020</w:t>
      </w:r>
    </w:p>
    <w:p w:rsidR="00192CB6" w:rsidRPr="008F2F30" w:rsidRDefault="00192CB6" w:rsidP="008F2F30">
      <w:pPr>
        <w:widowControl/>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Risposta di Virginijus Sinkevičius</w:t>
      </w:r>
    </w:p>
    <w:p w:rsidR="00192CB6" w:rsidRPr="008F2F30" w:rsidRDefault="00192CB6" w:rsidP="008F2F30">
      <w:pPr>
        <w:widowControl/>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a nome della Commissione europea</w:t>
      </w:r>
    </w:p>
    <w:p w:rsidR="00192CB6" w:rsidRPr="008F2F30" w:rsidRDefault="00192CB6" w:rsidP="008F2F30">
      <w:pPr>
        <w:widowControl/>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(1.7.2020)</w:t>
      </w:r>
    </w:p>
    <w:p w:rsidR="00192CB6" w:rsidRDefault="00192CB6" w:rsidP="008F2F30">
      <w:pPr>
        <w:widowControl/>
        <w:tabs>
          <w:tab w:val="clear" w:pos="425"/>
          <w:tab w:val="clear" w:pos="851"/>
          <w:tab w:val="clear" w:pos="1276"/>
        </w:tabs>
        <w:spacing w:after="0"/>
        <w:jc w:val="both"/>
        <w:rPr>
          <w:rFonts w:ascii="Times New Roman" w:hAnsi="Times New Roman"/>
          <w:sz w:val="24"/>
          <w:szCs w:val="24"/>
          <w:lang w:eastAsia="en-US"/>
        </w:rPr>
      </w:pPr>
    </w:p>
    <w:p w:rsidR="008F2F30" w:rsidRPr="008F2F30" w:rsidRDefault="008F2F30" w:rsidP="008F2F30">
      <w:pPr>
        <w:widowControl/>
        <w:tabs>
          <w:tab w:val="clear" w:pos="425"/>
          <w:tab w:val="clear" w:pos="851"/>
          <w:tab w:val="clear" w:pos="1276"/>
        </w:tabs>
        <w:spacing w:after="0"/>
        <w:jc w:val="both"/>
        <w:rPr>
          <w:rFonts w:ascii="Times New Roman" w:hAnsi="Times New Roman"/>
          <w:sz w:val="24"/>
          <w:szCs w:val="24"/>
          <w:lang w:eastAsia="en-US"/>
        </w:rPr>
      </w:pPr>
    </w:p>
    <w:p w:rsidR="00B51CCC" w:rsidRPr="008F2F30" w:rsidRDefault="00B51CCC" w:rsidP="008F2F30">
      <w:pPr>
        <w:pStyle w:val="itemList"/>
        <w:spacing w:after="0"/>
        <w:ind w:left="0" w:firstLine="0"/>
        <w:jc w:val="both"/>
        <w:rPr>
          <w:rFonts w:ascii="Times New Roman" w:hAnsi="Times New Roman"/>
          <w:sz w:val="24"/>
          <w:szCs w:val="24"/>
        </w:rPr>
      </w:pPr>
      <w:r>
        <w:rPr>
          <w:rFonts w:ascii="Times New Roman" w:hAnsi="Times New Roman"/>
          <w:sz w:val="24"/>
          <w:szCs w:val="24"/>
        </w:rPr>
        <w:t>La Commissione è a conoscenza dell'inquinamento atmosferico in Italia, anche nella Regione Puglia, e sta agendo con risolutezza al riguardo, applicando l'approccio sistemico indicato</w:t>
      </w:r>
      <w:r w:rsidR="003F4B15">
        <w:rPr>
          <w:rFonts w:ascii="Times New Roman" w:hAnsi="Times New Roman"/>
          <w:sz w:val="24"/>
          <w:szCs w:val="24"/>
        </w:rPr>
        <w:t xml:space="preserve"> nella comunicazione del maggio </w:t>
      </w:r>
      <w:r>
        <w:rPr>
          <w:rFonts w:ascii="Times New Roman" w:hAnsi="Times New Roman"/>
          <w:sz w:val="24"/>
          <w:szCs w:val="24"/>
        </w:rPr>
        <w:t>2018 "Un'Europa che protegge: aria pulita per tutti"</w:t>
      </w:r>
      <w:r>
        <w:rPr>
          <w:rStyle w:val="FootnoteReference"/>
          <w:rFonts w:ascii="Times New Roman" w:hAnsi="Times New Roman" w:cs="Times New Roman"/>
          <w:sz w:val="24"/>
          <w:szCs w:val="24"/>
          <w:lang w:eastAsia="en-US"/>
        </w:rPr>
        <w:footnoteReference w:id="1"/>
      </w:r>
      <w:r>
        <w:rPr>
          <w:rFonts w:ascii="Times New Roman" w:hAnsi="Times New Roman"/>
          <w:sz w:val="24"/>
          <w:szCs w:val="24"/>
        </w:rPr>
        <w:t>. Di conseguenza la Commissione ha deciso di deferire l'Italia alla Co</w:t>
      </w:r>
      <w:r w:rsidR="003F4B15">
        <w:rPr>
          <w:rFonts w:ascii="Times New Roman" w:hAnsi="Times New Roman"/>
          <w:sz w:val="24"/>
          <w:szCs w:val="24"/>
        </w:rPr>
        <w:t>rte di giustizia dell'UE: il 17 maggio </w:t>
      </w:r>
      <w:r>
        <w:rPr>
          <w:rFonts w:ascii="Times New Roman" w:hAnsi="Times New Roman"/>
          <w:sz w:val="24"/>
          <w:szCs w:val="24"/>
        </w:rPr>
        <w:t>2018 per il superamento dei valori limite di particolato</w:t>
      </w:r>
      <w:r>
        <w:rPr>
          <w:rStyle w:val="FootnoteReference"/>
          <w:rFonts w:ascii="Times New Roman" w:hAnsi="Times New Roman" w:cs="Times New Roman"/>
          <w:sz w:val="24"/>
          <w:szCs w:val="24"/>
          <w:lang w:eastAsia="en-US"/>
        </w:rPr>
        <w:footnoteReference w:id="2"/>
      </w:r>
      <w:r w:rsidR="003F4B15">
        <w:rPr>
          <w:rFonts w:ascii="Times New Roman" w:hAnsi="Times New Roman"/>
          <w:sz w:val="24"/>
          <w:szCs w:val="24"/>
        </w:rPr>
        <w:t xml:space="preserve"> e il 7 marzo </w:t>
      </w:r>
      <w:r>
        <w:rPr>
          <w:rFonts w:ascii="Times New Roman" w:hAnsi="Times New Roman"/>
          <w:sz w:val="24"/>
          <w:szCs w:val="24"/>
        </w:rPr>
        <w:t>2019 per il superamento dei valori limite di biossido di azoto</w:t>
      </w:r>
      <w:r>
        <w:rPr>
          <w:rStyle w:val="FootnoteReference"/>
          <w:rFonts w:ascii="Times New Roman" w:hAnsi="Times New Roman" w:cs="Times New Roman"/>
          <w:sz w:val="24"/>
          <w:szCs w:val="24"/>
          <w:lang w:eastAsia="en-US"/>
        </w:rPr>
        <w:footnoteReference w:id="3"/>
      </w:r>
      <w:r>
        <w:rPr>
          <w:rFonts w:ascii="Times New Roman" w:hAnsi="Times New Roman"/>
          <w:sz w:val="24"/>
          <w:szCs w:val="24"/>
        </w:rPr>
        <w:t xml:space="preserve">. </w:t>
      </w:r>
    </w:p>
    <w:p w:rsidR="00B51CCC" w:rsidRPr="008F2F30" w:rsidRDefault="00B51CCC" w:rsidP="008F2F30">
      <w:pPr>
        <w:pStyle w:val="itemList"/>
        <w:spacing w:after="0"/>
        <w:ind w:left="0" w:firstLine="0"/>
        <w:jc w:val="both"/>
        <w:rPr>
          <w:rFonts w:ascii="Times New Roman" w:hAnsi="Times New Roman"/>
          <w:sz w:val="24"/>
          <w:szCs w:val="24"/>
          <w:lang w:eastAsia="en-US"/>
        </w:rPr>
      </w:pPr>
    </w:p>
    <w:p w:rsidR="00344987" w:rsidRPr="008F2F30" w:rsidRDefault="00B51CCC" w:rsidP="008F2F30">
      <w:pPr>
        <w:pStyle w:val="itemList"/>
        <w:tabs>
          <w:tab w:val="clear" w:pos="425"/>
          <w:tab w:val="left" w:pos="0"/>
        </w:tabs>
        <w:spacing w:after="0"/>
        <w:ind w:left="0" w:firstLine="0"/>
        <w:jc w:val="both"/>
        <w:rPr>
          <w:rFonts w:ascii="Times New Roman" w:hAnsi="Times New Roman"/>
          <w:sz w:val="24"/>
          <w:szCs w:val="24"/>
        </w:rPr>
      </w:pPr>
      <w:r>
        <w:rPr>
          <w:rFonts w:ascii="Times New Roman" w:hAnsi="Times New Roman"/>
          <w:sz w:val="24"/>
          <w:szCs w:val="24"/>
        </w:rPr>
        <w:t>Nell'ambito del vaglio di adeguatezza delle direttive in materia di qualità dell'aria ambiente</w:t>
      </w:r>
      <w:r>
        <w:rPr>
          <w:rStyle w:val="FootnoteReference"/>
          <w:rFonts w:ascii="Times New Roman" w:hAnsi="Times New Roman" w:cs="Times New Roman"/>
          <w:sz w:val="24"/>
          <w:szCs w:val="24"/>
          <w:lang w:val="en-IE" w:eastAsia="en-US"/>
        </w:rPr>
        <w:footnoteReference w:id="4"/>
      </w:r>
      <w:r>
        <w:rPr>
          <w:rFonts w:ascii="Times New Roman" w:hAnsi="Times New Roman"/>
          <w:sz w:val="24"/>
          <w:szCs w:val="24"/>
        </w:rPr>
        <w:t>, la Commissione ha analizzato i regimi di monitoraggio di tutti gli Stati membri per il 2015</w:t>
      </w:r>
      <w:r>
        <w:rPr>
          <w:rStyle w:val="FootnoteReference"/>
          <w:rFonts w:ascii="Times New Roman" w:hAnsi="Times New Roman" w:cs="Times New Roman"/>
          <w:sz w:val="24"/>
          <w:szCs w:val="24"/>
          <w:lang w:val="en-IE" w:eastAsia="en-US"/>
        </w:rPr>
        <w:footnoteReference w:id="5"/>
      </w:r>
      <w:r>
        <w:rPr>
          <w:rFonts w:ascii="Times New Roman" w:hAnsi="Times New Roman"/>
          <w:sz w:val="24"/>
          <w:szCs w:val="24"/>
        </w:rPr>
        <w:t>. Dall'analisi è emerso che la z</w:t>
      </w:r>
      <w:r w:rsidR="003F4B15">
        <w:rPr>
          <w:rFonts w:ascii="Times New Roman" w:hAnsi="Times New Roman"/>
          <w:sz w:val="24"/>
          <w:szCs w:val="24"/>
        </w:rPr>
        <w:t>ona di qualità dell'aria IT1216 </w:t>
      </w:r>
      <w:r>
        <w:rPr>
          <w:rFonts w:ascii="Times New Roman" w:hAnsi="Times New Roman"/>
          <w:sz w:val="24"/>
          <w:szCs w:val="24"/>
        </w:rPr>
        <w:t xml:space="preserve">"Pianura", </w:t>
      </w:r>
      <w:r w:rsidR="003F4B15">
        <w:rPr>
          <w:rFonts w:ascii="Times New Roman" w:hAnsi="Times New Roman"/>
          <w:sz w:val="24"/>
          <w:szCs w:val="24"/>
        </w:rPr>
        <w:t>che comprende il comune di Muro </w:t>
      </w:r>
      <w:r>
        <w:rPr>
          <w:rFonts w:ascii="Times New Roman" w:hAnsi="Times New Roman"/>
          <w:sz w:val="24"/>
          <w:szCs w:val="24"/>
        </w:rPr>
        <w:t xml:space="preserve">Leccese, aveva evidenziato un numero di punti di campionamento per il particolato in linea </w:t>
      </w:r>
      <w:r w:rsidR="003F4B15">
        <w:rPr>
          <w:rFonts w:ascii="Times New Roman" w:hAnsi="Times New Roman"/>
          <w:sz w:val="24"/>
          <w:szCs w:val="24"/>
        </w:rPr>
        <w:t>con i requisiti della direttiva </w:t>
      </w:r>
      <w:r>
        <w:rPr>
          <w:rFonts w:ascii="Times New Roman" w:hAnsi="Times New Roman"/>
          <w:sz w:val="24"/>
          <w:szCs w:val="24"/>
        </w:rPr>
        <w:t xml:space="preserve">2008/50/CE.  </w:t>
      </w:r>
    </w:p>
    <w:p w:rsidR="00AF12FF" w:rsidRPr="003F4B15" w:rsidRDefault="00AF12FF" w:rsidP="008F2F30">
      <w:pPr>
        <w:pStyle w:val="itemList"/>
        <w:tabs>
          <w:tab w:val="clear" w:pos="425"/>
          <w:tab w:val="left" w:pos="0"/>
        </w:tabs>
        <w:spacing w:after="0"/>
        <w:ind w:left="0" w:firstLine="0"/>
        <w:jc w:val="both"/>
        <w:rPr>
          <w:rFonts w:ascii="Times New Roman" w:hAnsi="Times New Roman"/>
          <w:sz w:val="24"/>
          <w:szCs w:val="24"/>
          <w:lang w:eastAsia="en-US"/>
        </w:rPr>
      </w:pPr>
    </w:p>
    <w:p w:rsidR="00344987" w:rsidRPr="008F2F30" w:rsidRDefault="003F4B15" w:rsidP="008F2F30">
      <w:pPr>
        <w:pStyle w:val="Body"/>
        <w:spacing w:after="0"/>
        <w:jc w:val="both"/>
        <w:rPr>
          <w:rFonts w:ascii="Times New Roman" w:hAnsi="Times New Roman"/>
          <w:sz w:val="24"/>
          <w:szCs w:val="24"/>
        </w:rPr>
      </w:pPr>
      <w:r>
        <w:rPr>
          <w:rFonts w:ascii="Times New Roman" w:hAnsi="Times New Roman"/>
          <w:sz w:val="24"/>
          <w:szCs w:val="24"/>
        </w:rPr>
        <w:t>La direttiva </w:t>
      </w:r>
      <w:r w:rsidR="00550E79">
        <w:rPr>
          <w:rFonts w:ascii="Times New Roman" w:hAnsi="Times New Roman"/>
          <w:sz w:val="24"/>
          <w:szCs w:val="24"/>
        </w:rPr>
        <w:t xml:space="preserve">2008/50/CE stabilisce un </w:t>
      </w:r>
      <w:r>
        <w:rPr>
          <w:rFonts w:ascii="Times New Roman" w:hAnsi="Times New Roman"/>
          <w:sz w:val="24"/>
          <w:szCs w:val="24"/>
        </w:rPr>
        <w:t>valore limite annuale pari a 25 </w:t>
      </w:r>
      <w:r w:rsidR="00550E79">
        <w:rPr>
          <w:rFonts w:ascii="Times New Roman" w:hAnsi="Times New Roman"/>
          <w:sz w:val="24"/>
          <w:szCs w:val="24"/>
        </w:rPr>
        <w:t>µg/m³ per il PM</w:t>
      </w:r>
      <w:r w:rsidR="00550E79">
        <w:rPr>
          <w:rFonts w:ascii="Times New Roman" w:hAnsi="Times New Roman"/>
          <w:sz w:val="24"/>
          <w:szCs w:val="24"/>
          <w:vertAlign w:val="subscript"/>
        </w:rPr>
        <w:t xml:space="preserve">2,5. </w:t>
      </w:r>
      <w:r w:rsidR="00550E79">
        <w:rPr>
          <w:rFonts w:ascii="Times New Roman" w:hAnsi="Times New Roman"/>
          <w:sz w:val="24"/>
          <w:szCs w:val="24"/>
        </w:rPr>
        <w:t>Secondo le ultime relazioni sulla qualità dell'aria per il 2018, ultimo anno di riferimento, debitamente presentate dalle autorità italiane, la zona di qualità dell'aria IT1216 non ha evidenziato alcun superamento dei valori limite annuali di PM</w:t>
      </w:r>
      <w:r w:rsidR="00550E79">
        <w:rPr>
          <w:rFonts w:ascii="Times New Roman" w:hAnsi="Times New Roman"/>
          <w:sz w:val="24"/>
          <w:szCs w:val="24"/>
          <w:vertAlign w:val="subscript"/>
        </w:rPr>
        <w:t>2,5</w:t>
      </w:r>
      <w:r>
        <w:rPr>
          <w:rFonts w:ascii="Times New Roman" w:hAnsi="Times New Roman"/>
          <w:sz w:val="24"/>
          <w:szCs w:val="24"/>
        </w:rPr>
        <w:t>. La direttiva </w:t>
      </w:r>
      <w:r w:rsidR="00550E79">
        <w:rPr>
          <w:rFonts w:ascii="Times New Roman" w:hAnsi="Times New Roman"/>
          <w:sz w:val="24"/>
          <w:szCs w:val="24"/>
        </w:rPr>
        <w:t>2008/50/CE stabilisce inoltre l'obbligo di calcolare un indicatore di esposizione media per il PM</w:t>
      </w:r>
      <w:r w:rsidR="00550E79">
        <w:rPr>
          <w:rFonts w:ascii="Times New Roman" w:hAnsi="Times New Roman"/>
          <w:sz w:val="24"/>
          <w:szCs w:val="24"/>
          <w:vertAlign w:val="subscript"/>
        </w:rPr>
        <w:t xml:space="preserve">2,5 </w:t>
      </w:r>
      <w:r w:rsidR="00550E79">
        <w:rPr>
          <w:rFonts w:ascii="Times New Roman" w:hAnsi="Times New Roman"/>
          <w:sz w:val="24"/>
          <w:szCs w:val="24"/>
        </w:rPr>
        <w:t>a livello nazionale e di assicurare che non superi l'obbligo di conc</w:t>
      </w:r>
      <w:r>
        <w:rPr>
          <w:rFonts w:ascii="Times New Roman" w:hAnsi="Times New Roman"/>
          <w:sz w:val="24"/>
          <w:szCs w:val="24"/>
        </w:rPr>
        <w:t>entrazione dell'esposizione (20 </w:t>
      </w:r>
      <w:r w:rsidR="00550E79">
        <w:rPr>
          <w:rFonts w:ascii="Times New Roman" w:hAnsi="Times New Roman"/>
          <w:sz w:val="24"/>
          <w:szCs w:val="24"/>
        </w:rPr>
        <w:t>µg/m³ da soddisfare entro il 2015). Secondo l'ultima relazione</w:t>
      </w:r>
      <w:r w:rsidR="00550E79">
        <w:rPr>
          <w:rStyle w:val="FootnoteReference"/>
          <w:rFonts w:ascii="Times New Roman" w:hAnsi="Times New Roman" w:cs="Times New Roman"/>
          <w:sz w:val="24"/>
          <w:szCs w:val="24"/>
          <w:lang w:eastAsia="en-US"/>
        </w:rPr>
        <w:footnoteReference w:id="6"/>
      </w:r>
      <w:r w:rsidR="00550E79">
        <w:rPr>
          <w:rFonts w:ascii="Times New Roman" w:hAnsi="Times New Roman"/>
          <w:sz w:val="24"/>
          <w:szCs w:val="24"/>
        </w:rPr>
        <w:t xml:space="preserve">, l'Italia ha rispettato tale obbligo. </w:t>
      </w:r>
    </w:p>
    <w:p w:rsidR="00B51CCC" w:rsidRPr="008F2F30" w:rsidRDefault="00B51CCC" w:rsidP="008F2F30">
      <w:pPr>
        <w:pStyle w:val="itemList"/>
        <w:spacing w:after="0"/>
        <w:ind w:left="0" w:firstLine="0"/>
        <w:jc w:val="both"/>
        <w:rPr>
          <w:rFonts w:ascii="Times New Roman" w:hAnsi="Times New Roman"/>
          <w:sz w:val="24"/>
          <w:szCs w:val="24"/>
          <w:lang w:eastAsia="en-US"/>
        </w:rPr>
      </w:pPr>
    </w:p>
    <w:p w:rsidR="00AF12FF" w:rsidRPr="008F2F30" w:rsidRDefault="00AF12FF" w:rsidP="008F2F30">
      <w:pPr>
        <w:pStyle w:val="CommentText"/>
        <w:spacing w:after="0"/>
        <w:jc w:val="both"/>
        <w:rPr>
          <w:rFonts w:ascii="Times New Roman" w:hAnsi="Times New Roman"/>
          <w:sz w:val="24"/>
          <w:szCs w:val="24"/>
        </w:rPr>
      </w:pPr>
      <w:r>
        <w:rPr>
          <w:rFonts w:ascii="Times New Roman" w:hAnsi="Times New Roman"/>
          <w:sz w:val="24"/>
          <w:szCs w:val="24"/>
        </w:rPr>
        <w:t>La Commissione continua a monitorare attentamente la situazione relativa al materiale particolato sottile (PM</w:t>
      </w:r>
      <w:r>
        <w:rPr>
          <w:rFonts w:ascii="Times New Roman" w:hAnsi="Times New Roman"/>
          <w:sz w:val="24"/>
          <w:szCs w:val="24"/>
          <w:vertAlign w:val="subscript"/>
        </w:rPr>
        <w:t>2,5</w:t>
      </w:r>
      <w:r>
        <w:rPr>
          <w:rFonts w:ascii="Times New Roman" w:hAnsi="Times New Roman"/>
          <w:sz w:val="24"/>
          <w:szCs w:val="24"/>
        </w:rPr>
        <w:t>) in Italia e in tutta l'UE.</w:t>
      </w:r>
    </w:p>
    <w:p w:rsidR="00AF12FF" w:rsidRPr="003F4B15" w:rsidRDefault="00AF12FF" w:rsidP="008F2F30">
      <w:pPr>
        <w:pStyle w:val="itemList"/>
        <w:spacing w:after="0"/>
        <w:ind w:left="0" w:firstLine="0"/>
        <w:jc w:val="both"/>
        <w:rPr>
          <w:rFonts w:ascii="Times New Roman" w:hAnsi="Times New Roman"/>
          <w:sz w:val="24"/>
          <w:szCs w:val="24"/>
          <w:lang w:eastAsia="en-US"/>
        </w:rPr>
      </w:pPr>
    </w:p>
    <w:p w:rsidR="002213D7" w:rsidRPr="003F4B15" w:rsidRDefault="002213D7" w:rsidP="008F2F30">
      <w:pPr>
        <w:pStyle w:val="itemList"/>
        <w:spacing w:after="0"/>
        <w:ind w:left="0" w:firstLine="0"/>
        <w:jc w:val="both"/>
        <w:rPr>
          <w:rFonts w:ascii="Times New Roman" w:hAnsi="Times New Roman"/>
          <w:sz w:val="24"/>
          <w:szCs w:val="24"/>
          <w:lang w:eastAsia="en-US"/>
        </w:rPr>
      </w:pPr>
    </w:p>
    <w:p w:rsidR="002213D7" w:rsidRPr="003F4B15" w:rsidRDefault="002213D7" w:rsidP="008F2F30">
      <w:pPr>
        <w:pStyle w:val="itemList"/>
        <w:spacing w:after="0"/>
        <w:ind w:left="0" w:firstLine="0"/>
        <w:jc w:val="both"/>
        <w:rPr>
          <w:rFonts w:ascii="Times New Roman" w:hAnsi="Times New Roman"/>
          <w:sz w:val="24"/>
          <w:szCs w:val="24"/>
          <w:lang w:eastAsia="en-US"/>
        </w:rPr>
      </w:pPr>
    </w:p>
    <w:p w:rsidR="007E077C" w:rsidRPr="003F4B15" w:rsidRDefault="007E077C" w:rsidP="008F2F30">
      <w:pPr>
        <w:pStyle w:val="itemList"/>
        <w:spacing w:after="0"/>
        <w:ind w:left="0" w:firstLine="0"/>
        <w:jc w:val="both"/>
        <w:rPr>
          <w:rFonts w:ascii="Times New Roman" w:hAnsi="Times New Roman"/>
          <w:sz w:val="24"/>
          <w:szCs w:val="24"/>
          <w:lang w:eastAsia="en-US"/>
        </w:rPr>
      </w:pPr>
    </w:p>
    <w:p w:rsidR="007E077C" w:rsidRPr="003F4B15" w:rsidRDefault="007E077C" w:rsidP="008F2F30">
      <w:pPr>
        <w:pStyle w:val="itemList"/>
        <w:spacing w:after="0"/>
        <w:ind w:left="0" w:firstLine="0"/>
        <w:jc w:val="both"/>
        <w:rPr>
          <w:rFonts w:ascii="Times New Roman" w:hAnsi="Times New Roman"/>
          <w:sz w:val="24"/>
          <w:szCs w:val="24"/>
          <w:lang w:eastAsia="en-US"/>
        </w:rPr>
      </w:pPr>
    </w:p>
    <w:sectPr w:rsidR="007E077C" w:rsidRPr="003F4B15">
      <w:headerReference w:type="even" r:id="rId6"/>
      <w:headerReference w:type="default" r:id="rId7"/>
      <w:footerReference w:type="even" r:id="rId8"/>
      <w:footerReference w:type="default" r:id="rId9"/>
      <w:headerReference w:type="first" r:id="rId10"/>
      <w:footerReference w:type="first" r:id="rId11"/>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C2" w:rsidRDefault="00C267C2">
      <w:pPr>
        <w:spacing w:after="0"/>
      </w:pPr>
      <w:r>
        <w:separator/>
      </w:r>
    </w:p>
  </w:endnote>
  <w:endnote w:type="continuationSeparator" w:id="0">
    <w:p w:rsidR="00C267C2" w:rsidRDefault="00C26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Pr="008F2F30" w:rsidRDefault="00B51CCC" w:rsidP="008F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Pr="008F2F30" w:rsidRDefault="00B51CCC" w:rsidP="008F2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Pr="00192CB6" w:rsidRDefault="00B51CCC" w:rsidP="0019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C2" w:rsidRDefault="00C267C2">
      <w:pPr>
        <w:spacing w:after="0"/>
      </w:pPr>
      <w:r>
        <w:separator/>
      </w:r>
    </w:p>
  </w:footnote>
  <w:footnote w:type="continuationSeparator" w:id="0">
    <w:p w:rsidR="00C267C2" w:rsidRDefault="00C267C2">
      <w:pPr>
        <w:spacing w:after="0"/>
      </w:pPr>
      <w:r>
        <w:continuationSeparator/>
      </w:r>
    </w:p>
  </w:footnote>
  <w:footnote w:id="1">
    <w:p w:rsidR="00B51CCC" w:rsidRPr="008F2F30" w:rsidRDefault="00B51CCC" w:rsidP="00B51CCC">
      <w:pPr>
        <w:pStyle w:val="FootnoteText"/>
        <w:rPr>
          <w:rFonts w:ascii="Times New Roman" w:hAnsi="Times New Roman"/>
          <w:sz w:val="20"/>
        </w:rPr>
      </w:pPr>
      <w:r>
        <w:rPr>
          <w:rStyle w:val="FootnoteReference"/>
          <w:rFonts w:ascii="Times New Roman" w:hAnsi="Times New Roman" w:cs="Times New Roman"/>
          <w:sz w:val="20"/>
        </w:rPr>
        <w:footnoteRef/>
      </w:r>
      <w:r w:rsidR="003F4B15">
        <w:rPr>
          <w:rFonts w:ascii="Times New Roman" w:hAnsi="Times New Roman"/>
          <w:sz w:val="20"/>
        </w:rPr>
        <w:t xml:space="preserve"> COM(2018) </w:t>
      </w:r>
      <w:r>
        <w:rPr>
          <w:rFonts w:ascii="Times New Roman" w:hAnsi="Times New Roman"/>
          <w:sz w:val="20"/>
        </w:rPr>
        <w:t>330.</w:t>
      </w:r>
    </w:p>
  </w:footnote>
  <w:footnote w:id="2">
    <w:p w:rsidR="00AF12FF" w:rsidRPr="008F2F30" w:rsidRDefault="00AF12FF" w:rsidP="00AF12FF">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https://ec.europa.eu/commission/presscorner/detail/it/ip_18_3450</w:t>
      </w:r>
    </w:p>
  </w:footnote>
  <w:footnote w:id="3">
    <w:p w:rsidR="00AF12FF" w:rsidRPr="008F2F30" w:rsidRDefault="00AF12FF" w:rsidP="00AF12FF">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1" w:history="1">
        <w:r>
          <w:rPr>
            <w:rStyle w:val="Hyperlink"/>
            <w:rFonts w:ascii="Times New Roman" w:hAnsi="Times New Roman"/>
            <w:sz w:val="20"/>
          </w:rPr>
          <w:t>https://ec.europa.eu/commission/presscorner/detail/it/IP_19_1475</w:t>
        </w:r>
      </w:hyperlink>
    </w:p>
  </w:footnote>
  <w:footnote w:id="4">
    <w:p w:rsidR="00B51CCC" w:rsidRPr="008F2F30" w:rsidRDefault="00B51CCC" w:rsidP="00B51CCC">
      <w:pPr>
        <w:pStyle w:val="FootnoteText"/>
        <w:tabs>
          <w:tab w:val="clear" w:pos="284"/>
          <w:tab w:val="left" w:pos="0"/>
        </w:tabs>
        <w:ind w:left="0" w:firstLine="0"/>
        <w:rPr>
          <w:rFonts w:ascii="Times New Roman" w:hAnsi="Times New Roman"/>
          <w:sz w:val="20"/>
        </w:rPr>
      </w:pPr>
      <w:r>
        <w:rPr>
          <w:rStyle w:val="FootnoteReference"/>
          <w:rFonts w:ascii="Times New Roman" w:hAnsi="Times New Roman" w:cs="Times New Roman"/>
          <w:sz w:val="20"/>
        </w:rPr>
        <w:footnoteRef/>
      </w:r>
      <w:r w:rsidR="003F4B15">
        <w:rPr>
          <w:rFonts w:ascii="Times New Roman" w:hAnsi="Times New Roman"/>
          <w:sz w:val="20"/>
        </w:rPr>
        <w:t xml:space="preserve"> Direttiva </w:t>
      </w:r>
      <w:r>
        <w:rPr>
          <w:rFonts w:ascii="Times New Roman" w:hAnsi="Times New Roman"/>
          <w:sz w:val="20"/>
        </w:rPr>
        <w:t>2008/50/CE relativa alla qualità dell'aria ambiente e per u</w:t>
      </w:r>
      <w:r w:rsidR="003F4B15">
        <w:rPr>
          <w:rFonts w:ascii="Times New Roman" w:hAnsi="Times New Roman"/>
          <w:sz w:val="20"/>
        </w:rPr>
        <w:t>n'aria più pulita in Europa (GU </w:t>
      </w:r>
      <w:r>
        <w:rPr>
          <w:rFonts w:ascii="Times New Roman" w:hAnsi="Times New Roman"/>
          <w:sz w:val="20"/>
        </w:rPr>
        <w:t>L 152 dell</w:t>
      </w:r>
      <w:r w:rsidR="003F4B15">
        <w:rPr>
          <w:rFonts w:ascii="Times New Roman" w:hAnsi="Times New Roman"/>
          <w:sz w:val="20"/>
        </w:rPr>
        <w:t>'11.6.2008, pag. 1) e direttiva </w:t>
      </w:r>
      <w:r>
        <w:rPr>
          <w:rFonts w:ascii="Times New Roman" w:hAnsi="Times New Roman"/>
          <w:sz w:val="20"/>
        </w:rPr>
        <w:t>2004/107/CE concernente l'arsenico, il cadmio, il mercurio, il nickel e gli idrocarburi policiclici a</w:t>
      </w:r>
      <w:r w:rsidR="003F4B15">
        <w:rPr>
          <w:rFonts w:ascii="Times New Roman" w:hAnsi="Times New Roman"/>
          <w:sz w:val="20"/>
        </w:rPr>
        <w:t>romatici nell'aria ambiente (GU </w:t>
      </w:r>
      <w:bookmarkStart w:id="0" w:name="_GoBack"/>
      <w:bookmarkEnd w:id="0"/>
      <w:r>
        <w:rPr>
          <w:rFonts w:ascii="Times New Roman" w:hAnsi="Times New Roman"/>
          <w:sz w:val="20"/>
        </w:rPr>
        <w:t>L 23 del 26.1.2005, pag. 3).</w:t>
      </w:r>
    </w:p>
  </w:footnote>
  <w:footnote w:id="5">
    <w:p w:rsidR="00B51CCC" w:rsidRPr="008F2F30" w:rsidRDefault="00B51CCC" w:rsidP="00B51CCC">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2" w:history="1">
        <w:r>
          <w:rPr>
            <w:rStyle w:val="Hyperlink"/>
            <w:rFonts w:ascii="Times New Roman" w:hAnsi="Times New Roman"/>
            <w:sz w:val="20"/>
          </w:rPr>
          <w:t>https://ec.europa.eu/environment/air/quality/aqd_fitness_check_en.htm</w:t>
        </w:r>
      </w:hyperlink>
    </w:p>
  </w:footnote>
  <w:footnote w:id="6">
    <w:p w:rsidR="00FA15D2" w:rsidRPr="008F2F30" w:rsidRDefault="00FA15D2">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https://www.eea.europa.eu/publications/air-quality-in-europe-2019</w:t>
      </w:r>
    </w:p>
  </w:footnote>
  <w:footnote w:type="separator" w:id="-1">
    <w:p w:rsidR="00C267C2" w:rsidRDefault="00C267C2">
      <w:pPr>
        <w:spacing w:after="0"/>
      </w:pPr>
      <w:r>
        <w:separator/>
      </w:r>
    </w:p>
  </w:footnote>
  <w:footnote w:type="continuationSeparator" w:id="0">
    <w:p w:rsidR="00C267C2" w:rsidRDefault="00C267C2">
      <w:pPr>
        <w:spacing w:after="0"/>
      </w:pPr>
      <w:r>
        <w:continuationSeparator/>
      </w:r>
    </w:p>
  </w:footnote>
  <w:footnote w:id="1">
    <w:p w:rsidR="00B51CCC" w:rsidRPr="008F2F30" w:rsidRDefault="00B51CCC" w:rsidP="00B51CCC">
      <w:pPr>
        <w:pStyle w:val="FootnoteText"/>
        <w:rPr>
          <w:rFonts w:ascii="Times New Roman" w:hAnsi="Times New Roman"/>
          <w:sz w:val="20"/>
        </w:rPr>
      </w:pPr>
      <w:r>
        <w:rPr>
          <w:rStyle w:val="FootnoteReference"/>
          <w:rFonts w:ascii="Times New Roman" w:hAnsi="Times New Roman" w:cs="Times New Roman"/>
          <w:sz w:val="20"/>
        </w:rPr>
        <w:footnoteRef/>
      </w:r>
      <w:r w:rsidR="003F4B15">
        <w:rPr>
          <w:rFonts w:ascii="Times New Roman" w:hAnsi="Times New Roman"/>
          <w:sz w:val="20"/>
        </w:rPr>
        <w:t xml:space="preserve"> COM(2018) </w:t>
      </w:r>
      <w:r>
        <w:rPr>
          <w:rFonts w:ascii="Times New Roman" w:hAnsi="Times New Roman"/>
          <w:sz w:val="20"/>
        </w:rPr>
        <w:t>330.</w:t>
      </w:r>
    </w:p>
  </w:footnote>
  <w:footnote w:id="2">
    <w:p w:rsidR="00AF12FF" w:rsidRPr="008F2F30" w:rsidRDefault="00AF12FF" w:rsidP="00AF12FF">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https://ec.europa.eu/commission/presscorner/detail/it/ip_18_3450</w:t>
      </w:r>
    </w:p>
  </w:footnote>
  <w:footnote w:id="3">
    <w:p w:rsidR="00AF12FF" w:rsidRPr="008F2F30" w:rsidRDefault="00AF12FF" w:rsidP="00AF12FF">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1" w:history="1">
        <w:r>
          <w:rPr>
            <w:rStyle w:val="Hyperlink"/>
            <w:rFonts w:ascii="Times New Roman" w:hAnsi="Times New Roman"/>
            <w:sz w:val="20"/>
          </w:rPr>
          <w:t>https://ec.europa.eu/commission/presscorner/detail/it/IP_19_1475</w:t>
        </w:r>
      </w:hyperlink>
    </w:p>
  </w:footnote>
  <w:footnote w:id="4">
    <w:p w:rsidR="00B51CCC" w:rsidRPr="008F2F30" w:rsidRDefault="00B51CCC" w:rsidP="00B51CCC">
      <w:pPr>
        <w:pStyle w:val="FootnoteText"/>
        <w:tabs>
          <w:tab w:val="clear" w:pos="284"/>
          <w:tab w:val="left" w:pos="0"/>
        </w:tabs>
        <w:ind w:left="0" w:firstLine="0"/>
        <w:rPr>
          <w:rFonts w:ascii="Times New Roman" w:hAnsi="Times New Roman"/>
          <w:sz w:val="20"/>
        </w:rPr>
      </w:pPr>
      <w:r>
        <w:rPr>
          <w:rStyle w:val="FootnoteReference"/>
          <w:rFonts w:ascii="Times New Roman" w:hAnsi="Times New Roman" w:cs="Times New Roman"/>
          <w:sz w:val="20"/>
        </w:rPr>
        <w:footnoteRef/>
      </w:r>
      <w:r w:rsidR="003F4B15">
        <w:rPr>
          <w:rFonts w:ascii="Times New Roman" w:hAnsi="Times New Roman"/>
          <w:sz w:val="20"/>
        </w:rPr>
        <w:t xml:space="preserve"> Direttiva </w:t>
      </w:r>
      <w:r>
        <w:rPr>
          <w:rFonts w:ascii="Times New Roman" w:hAnsi="Times New Roman"/>
          <w:sz w:val="20"/>
        </w:rPr>
        <w:t>2008/50/CE relativa alla qualità dell'aria ambiente e per u</w:t>
      </w:r>
      <w:r w:rsidR="003F4B15">
        <w:rPr>
          <w:rFonts w:ascii="Times New Roman" w:hAnsi="Times New Roman"/>
          <w:sz w:val="20"/>
        </w:rPr>
        <w:t>n'aria più pulita in Europa (GU </w:t>
      </w:r>
      <w:r>
        <w:rPr>
          <w:rFonts w:ascii="Times New Roman" w:hAnsi="Times New Roman"/>
          <w:sz w:val="20"/>
        </w:rPr>
        <w:t>L 152 dell</w:t>
      </w:r>
      <w:r w:rsidR="003F4B15">
        <w:rPr>
          <w:rFonts w:ascii="Times New Roman" w:hAnsi="Times New Roman"/>
          <w:sz w:val="20"/>
        </w:rPr>
        <w:t>'11.6.2008, pag. 1) e direttiva </w:t>
      </w:r>
      <w:r>
        <w:rPr>
          <w:rFonts w:ascii="Times New Roman" w:hAnsi="Times New Roman"/>
          <w:sz w:val="20"/>
        </w:rPr>
        <w:t>2004/107/CE concernente l'arsenico, il cadmio, il mercurio, il nickel e gli idrocarburi policiclici a</w:t>
      </w:r>
      <w:r w:rsidR="003F4B15">
        <w:rPr>
          <w:rFonts w:ascii="Times New Roman" w:hAnsi="Times New Roman"/>
          <w:sz w:val="20"/>
        </w:rPr>
        <w:t>romatici nell'aria ambiente (GU </w:t>
      </w:r>
      <w:bookmarkStart w:id="0" w:name="_GoBack"/>
      <w:bookmarkEnd w:id="0"/>
      <w:r>
        <w:rPr>
          <w:rFonts w:ascii="Times New Roman" w:hAnsi="Times New Roman"/>
          <w:sz w:val="20"/>
        </w:rPr>
        <w:t>L 23 del 26.1.2005, pag. 3).</w:t>
      </w:r>
    </w:p>
  </w:footnote>
  <w:footnote w:id="5">
    <w:p w:rsidR="00B51CCC" w:rsidRPr="008F2F30" w:rsidRDefault="00B51CCC" w:rsidP="00B51CCC">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2" w:history="1">
        <w:r>
          <w:rPr>
            <w:rStyle w:val="Hyperlink"/>
            <w:rFonts w:ascii="Times New Roman" w:hAnsi="Times New Roman"/>
            <w:sz w:val="20"/>
          </w:rPr>
          <w:t>https://ec.europa.eu/environment/air/quality/aqd_fitness_check_en.htm</w:t>
        </w:r>
      </w:hyperlink>
    </w:p>
  </w:footnote>
  <w:footnote w:id="6">
    <w:p w:rsidR="00FA15D2" w:rsidRPr="008F2F30" w:rsidRDefault="00FA15D2">
      <w:pPr>
        <w:pStyle w:val="FootnoteText"/>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https://www.eea.europa.eu/publications/air-quality-in-europe-2019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Default="00B51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Default="00B51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CC" w:rsidRDefault="00B51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B340C"/>
    <w:rsid w:val="0012133C"/>
    <w:rsid w:val="00192CB6"/>
    <w:rsid w:val="00215C38"/>
    <w:rsid w:val="002213D7"/>
    <w:rsid w:val="002A3853"/>
    <w:rsid w:val="002D592E"/>
    <w:rsid w:val="003079A5"/>
    <w:rsid w:val="00344987"/>
    <w:rsid w:val="00393775"/>
    <w:rsid w:val="003F4B15"/>
    <w:rsid w:val="00550E79"/>
    <w:rsid w:val="00721673"/>
    <w:rsid w:val="007B3FF2"/>
    <w:rsid w:val="007E077C"/>
    <w:rsid w:val="008201CD"/>
    <w:rsid w:val="008F2F30"/>
    <w:rsid w:val="00A35E9F"/>
    <w:rsid w:val="00A77B3E"/>
    <w:rsid w:val="00AF12FF"/>
    <w:rsid w:val="00B51CCC"/>
    <w:rsid w:val="00C114CC"/>
    <w:rsid w:val="00C267C2"/>
    <w:rsid w:val="00C9605A"/>
    <w:rsid w:val="00CA2A55"/>
    <w:rsid w:val="00CC3D5B"/>
    <w:rsid w:val="00D85305"/>
    <w:rsid w:val="00DE0D1A"/>
    <w:rsid w:val="00E9356E"/>
    <w:rsid w:val="00EE6ABB"/>
    <w:rsid w:val="00EE7F70"/>
    <w:rsid w:val="00F176C7"/>
    <w:rsid w:val="00F4063A"/>
    <w:rsid w:val="00F46213"/>
    <w:rsid w:val="00FA15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16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paragraph" w:styleId="CommentText">
    <w:name w:val="annotation text"/>
    <w:basedOn w:val="Normal"/>
    <w:link w:val="CommentTextChar"/>
    <w:unhideWhenUsed/>
    <w:rsid w:val="00B51CCC"/>
  </w:style>
  <w:style w:type="character" w:customStyle="1" w:styleId="CommentTextChar">
    <w:name w:val="Comment Text Char"/>
    <w:basedOn w:val="DefaultParagraphFont"/>
    <w:link w:val="CommentText"/>
    <w:rsid w:val="00B51CCC"/>
    <w:rPr>
      <w:rFonts w:ascii="Arial" w:hAnsi="Arial"/>
    </w:rPr>
  </w:style>
  <w:style w:type="character" w:styleId="FollowedHyperlink">
    <w:name w:val="FollowedHyperlink"/>
    <w:basedOn w:val="DefaultParagraphFont"/>
    <w:semiHidden/>
    <w:unhideWhenUsed/>
    <w:rsid w:val="003F4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footnotes.xml.rels><?xml version="1.0" encoding="UTF-8" standalone="yes"?>
<Relationships xmlns="http://schemas.openxmlformats.org/package/2006/relationships">
<Relationship Id="rId1" Target="https://ec.europa.eu/commission/presscorner/detail/it/IP_19_1475" TargetMode="External" Type="http://schemas.openxmlformats.org/officeDocument/2006/relationships/hyperlink"/>
<Relationship Id="rId2" Target="https://ec.europa.eu/environment/air/quality/aqd_fitness_check_en.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2020-06-17T13:34:00Z</dcterms:created>
  <dcterms:modified xsi:type="dcterms:W3CDTF">2020-06-26T08:51:00Z</dcterms:modified>
  <cp:revision>1</cp:revision>
</cp:coreProperties>
</file>